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1"/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Контрольно-измерительные   материалы</w:t>
      </w:r>
    </w:p>
    <w:p>
      <w:pPr>
        <w:pStyle w:val="a1"/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итоговой контрольной работы  по русскому языку, 2 класс</w:t>
      </w:r>
    </w:p>
    <w:p>
      <w:pPr>
        <w:pStyle w:val="1"/>
        <w:ind w:left="709" w:right="1386"/>
        <w:jc w:val="center"/>
        <w:rPr/>
      </w:pPr>
      <w:r>
        <w:rPr>
          <w:rFonts w:ascii="Times New Roman" w:eastAsia="Times New Roman" w:hAnsi="Times New Roman" w:hint="default"/>
          <w:b/>
          <w:bCs/>
          <w:color w:val="000000"/>
          <w:sz w:val="24"/>
          <w:szCs w:val="24"/>
        </w:rPr>
        <w:t>Пояснительная записка</w:t>
      </w:r>
    </w:p>
    <w:tbl>
      <w:tblPr>
        <w:tblW w:w="9214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843"/>
        <w:gridCol w:w="6378"/>
      </w:tblGrid>
      <w:tr>
        <w:trPr>
          <w:gridAfter w:val="0"/>
          <w:gridBefore w:val="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1"/>
              <w:ind w:left="0" w:right="1386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1"/>
              <w:ind w:left="0"/>
              <w:jc w:val="both"/>
              <w:tabs>
                <w:tab w:val="left" w:pos="929"/>
              </w:tabs>
              <w:rPr>
                <w:lang w:val="en-US"/>
                <w:rFonts w:ascii="Times New Roman" w:eastAsia="Times New Roman" w:hAnsi="Times New Roman" w:hint="default"/>
                <w:color w:val="000000"/>
                <w:sz w:val="24"/>
                <w:szCs w:val="24"/>
              </w:rPr>
            </w:pPr>
            <w:r>
              <w:rPr>
                <w:lang w:val="en-US"/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Назначение работы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aff4"/>
              <w:ind w:leftChars="0" w:left="0" w:rightChars="0" w:right="0" w:hanging="0" w:firstLineChars="0" w:firstLine="0"/>
              <w:jc w:val="both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проводится с целью определения уровня освоения обучающимися 2 классов предметного содержания курса русского языка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</w:p>
          <w:p>
            <w:pPr>
              <w:pStyle w:val="aff4"/>
              <w:ind w:leftChars="0" w:left="0" w:rightChars="0" w:right="0" w:hanging="0" w:firstLineChars="0" w:firstLine="0"/>
              <w:jc w:val="both"/>
              <w:spacing w:after="0"/>
              <w:rPr/>
            </w:pPr>
            <w:r>
              <w:rPr>
                <w:sz w:val="24"/>
                <w:szCs w:val="24"/>
                <w:rtl w:val="off"/>
              </w:rPr>
              <w:t>Итоговый контроль охватывает</w:t>
            </w:r>
            <w:r>
              <w:rPr>
                <w:sz w:val="24"/>
                <w:szCs w:val="24"/>
              </w:rPr>
              <w:t xml:space="preserve"> содержание, включенное в УМК «Школа России», по учебнику «Русский язык», 2 части, автор В.П. Канакина, В.Г. Горецкий.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1"/>
              <w:ind w:left="0" w:right="1386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1"/>
              <w:ind w:left="0" w:right="34"/>
              <w:rPr>
                <w:lang w:val="en-US"/>
              </w:rPr>
            </w:pPr>
            <w:r>
              <w:rPr>
                <w:lang w:val="en-US"/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Документы, определяющие содержание работы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aff4"/>
              <w:ind w:leftChars="0" w:left="33" w:rightChars="0" w:right="0" w:hanging="33" w:firstLineChars="0" w:firstLine="0"/>
              <w:jc w:val="both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мониторинга определяется на основе: Федерального закона от 29.12.2012 №273 Ф3 «Об образовании в Российской Федерации» и приказа Минобрнауки России от 06.102009 №373</w:t>
            </w:r>
          </w:p>
          <w:p>
            <w:pPr>
              <w:pStyle w:val="aff4"/>
              <w:ind w:leftChars="0" w:left="33" w:rightChars="0" w:right="0" w:hanging="33" w:firstLineChars="0" w:firstLine="0"/>
              <w:jc w:val="both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Примерной программы начального общего образования по предмету «Русский язык» (Примерная основная образовательная программа образовательного учреждения. Начальная школа [сост.Е.С. Савинов].–2-е  изд., перераб.– М.: Просвещение, 2010)</w:t>
            </w:r>
          </w:p>
        </w:tc>
      </w:tr>
    </w:tbl>
    <w:p>
      <w:pPr>
        <w:pStyle w:val="aff4"/>
        <w:ind w:left="0"/>
        <w:rPr>
          <w:b/>
        </w:rPr>
      </w:pPr>
    </w:p>
    <w:p>
      <w:pPr>
        <w:pStyle w:val="1"/>
        <w:ind w:leftChars="0" w:left="0" w:rightChars="0" w:right="0" w:firstLine="851"/>
        <w:jc w:val="center"/>
        <w:spacing w:before="0"/>
        <w:rPr>
          <w:rFonts w:ascii="Times New Roman" w:eastAsia="Times New Roman" w:hAnsi="Times New Roman" w:hint="default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hint="default"/>
          <w:b/>
          <w:bCs/>
          <w:color w:val="000000"/>
          <w:sz w:val="24"/>
          <w:szCs w:val="24"/>
        </w:rPr>
        <w:t>Спецификация</w:t>
      </w:r>
    </w:p>
    <w:p>
      <w:pPr>
        <w:pStyle w:val="1"/>
        <w:ind w:leftChars="0" w:left="0" w:rightChars="0" w:right="0"/>
        <w:jc w:val="center"/>
        <w:spacing w:before="0"/>
        <w:rPr/>
      </w:pPr>
      <w:r>
        <w:rPr>
          <w:rFonts w:ascii="Times New Roman" w:eastAsia="Times New Roman" w:hAnsi="Times New Roman" w:hint="default"/>
          <w:b/>
          <w:bCs/>
          <w:color w:val="000000"/>
          <w:sz w:val="24"/>
          <w:szCs w:val="24"/>
        </w:rPr>
        <w:t>контрольно-измерительных материалов для проведения итоговой контрольной работы по русскому языку во 2 классе</w:t>
      </w:r>
    </w:p>
    <w:p>
      <w:pPr>
        <w:pStyle w:val="aff4"/>
        <w:ind w:left="993"/>
        <w:jc w:val="center"/>
        <w:rPr/>
      </w:pPr>
    </w:p>
    <w:tbl>
      <w:tblPr>
        <w:tblW w:w="9640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843"/>
        <w:gridCol w:w="6804"/>
      </w:tblGrid>
      <w:tr>
        <w:trPr>
          <w:gridAfter w:val="0"/>
          <w:gridBefore w:val="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aff4"/>
              <w:ind w:left="0"/>
              <w:rPr>
                <w:lang w:val="en-US"/>
                <w:sz w:val="24"/>
                <w:szCs w:val="24"/>
              </w:rPr>
            </w:pPr>
            <w:r>
              <w:rPr>
                <w:lang w:val="en-US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1"/>
              <w:ind w:left="0"/>
              <w:jc w:val="both"/>
              <w:tabs>
                <w:tab w:val="left" w:pos="929"/>
              </w:tabs>
              <w:rPr>
                <w:lang w:val="en-US"/>
                <w:sz w:val="24"/>
                <w:szCs w:val="24"/>
              </w:rPr>
            </w:pPr>
            <w:r>
              <w:rPr>
                <w:lang w:val="en-US"/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Структура и содержание работы</w:t>
            </w:r>
          </w:p>
          <w:p>
            <w:pPr>
              <w:pStyle w:val="aff4"/>
              <w:ind w:left="0"/>
              <w:rPr>
                <w:lang w:val="en-US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aff4"/>
              <w:ind w:leftChars="0" w:left="18" w:rightChars="0" w:right="0" w:hanging="18" w:firstLineChars="0" w:firstLine="0"/>
              <w:jc w:val="both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«Русский язык» для проведения процедур оценки качества знаний.</w:t>
            </w:r>
          </w:p>
          <w:p>
            <w:pPr>
              <w:pStyle w:val="aff4"/>
              <w:ind w:leftChars="0" w:left="18" w:rightChars="0" w:right="0" w:hanging="18" w:firstLineChars="0" w:firstLine="0"/>
              <w:jc w:val="both"/>
              <w:spacing w:after="0"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работу включены </w:t>
            </w:r>
            <w:r>
              <w:rPr>
                <w:sz w:val="24"/>
                <w:szCs w:val="24"/>
                <w:u w:val="single" w:color="auto"/>
              </w:rPr>
              <w:t xml:space="preserve"> 4 задания, в том числе  3 обязательных.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aff4"/>
              <w:ind w:left="0"/>
              <w:rPr>
                <w:lang w:val="en-US"/>
                <w:sz w:val="24"/>
                <w:szCs w:val="24"/>
              </w:rPr>
            </w:pPr>
            <w:r>
              <w:rPr>
                <w:lang w:val="en-US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1"/>
              <w:ind w:left="0"/>
              <w:tabs>
                <w:tab w:val="left" w:pos="43"/>
              </w:tabs>
              <w:spacing w:before="162"/>
              <w:rPr>
                <w:lang w:val="en-US"/>
                <w:sz w:val="24"/>
                <w:szCs w:val="24"/>
              </w:rPr>
            </w:pPr>
            <w:r>
              <w:rPr>
                <w:lang w:val="en-US"/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Используемые типы заданий</w:t>
            </w:r>
          </w:p>
          <w:p>
            <w:pPr>
              <w:pStyle w:val="aff4"/>
              <w:ind w:left="0"/>
              <w:rPr>
                <w:lang w:val="en-US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aff4"/>
              <w:ind w:leftChars="0" w:left="0" w:rightChars="0" w:right="0" w:firstLine="176"/>
              <w:jc w:val="both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 используются разнообразные типы заданий:</w:t>
            </w:r>
          </w:p>
          <w:p>
            <w:pPr>
              <w:pStyle w:val="af3"/>
              <w:ind w:leftChars="0" w:left="0" w:rightChars="0" w:right="0" w:firstLine="0"/>
              <w:jc w:val="both"/>
              <w:tabs>
                <w:tab w:val="left" w:pos="116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правильное написание текста под диктовку, соблюдение при письме орфографических и пунктуационных норм;</w:t>
            </w:r>
          </w:p>
          <w:p>
            <w:pPr>
              <w:pStyle w:val="af3"/>
              <w:ind w:leftChars="0" w:left="0" w:rightChars="0" w:right="0" w:firstLine="0"/>
              <w:jc w:val="both"/>
              <w:tabs>
                <w:tab w:val="left" w:pos="116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знание основных языковых единиц;</w:t>
            </w:r>
          </w:p>
          <w:p>
            <w:pPr>
              <w:pStyle w:val="af3"/>
              <w:ind w:leftChars="0" w:left="0" w:rightChars="0" w:right="0" w:firstLine="0"/>
              <w:jc w:val="both"/>
              <w:tabs>
                <w:tab w:val="left" w:pos="116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знание букв русского алфавита и их последовательности, умение пользоваться алфавитом для упорядочивания слов;</w:t>
            </w:r>
          </w:p>
          <w:p>
            <w:pPr>
              <w:pStyle w:val="af3"/>
              <w:ind w:leftChars="0" w:left="0" w:rightChars="0" w:right="0" w:firstLine="0"/>
              <w:jc w:val="both"/>
              <w:tabs>
                <w:tab w:val="left" w:pos="116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 структуры слова;</w:t>
            </w:r>
          </w:p>
          <w:p>
            <w:pPr>
              <w:pStyle w:val="af3"/>
              <w:ind w:leftChars="0" w:left="0" w:rightChars="0" w:right="0" w:firstLine="0"/>
              <w:jc w:val="both"/>
              <w:tabs>
                <w:tab w:val="left" w:pos="116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выявление уровня учебно-языкового умения различать родственные (однокоренные слова) и формы слова;</w:t>
            </w:r>
          </w:p>
          <w:p>
            <w:pPr>
              <w:pStyle w:val="af3"/>
              <w:ind w:leftChars="0" w:left="0" w:rightChars="0" w:right="0" w:firstLine="0"/>
              <w:jc w:val="both"/>
              <w:tabs>
                <w:tab w:val="left" w:pos="116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распознавание и графическое обозначение главных членов предложения;</w:t>
            </w:r>
          </w:p>
          <w:p>
            <w:pPr>
              <w:pStyle w:val="af3"/>
              <w:ind w:leftChars="0" w:left="0" w:rightChars="0" w:right="0" w:firstLine="0"/>
              <w:jc w:val="both"/>
              <w:tabs>
                <w:tab w:val="left" w:pos="116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распознавание изученных частей речи.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aff4"/>
              <w:ind w:left="0"/>
              <w:rPr>
                <w:lang w:val="en-US"/>
                <w:sz w:val="24"/>
                <w:szCs w:val="24"/>
              </w:rPr>
            </w:pPr>
            <w:r>
              <w:rPr>
                <w:lang w:val="en-US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1"/>
              <w:ind w:left="0"/>
              <w:jc w:val="both"/>
              <w:tabs>
                <w:tab w:val="left" w:pos="43"/>
              </w:tabs>
              <w:rPr>
                <w:lang w:val="en-US"/>
                <w:sz w:val="24"/>
                <w:szCs w:val="24"/>
              </w:rPr>
            </w:pPr>
            <w:r>
              <w:rPr>
                <w:lang w:val="en-US"/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Условия проведения работы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"/>
            <w:vAlign w:val="top"/>
          </w:tcPr>
          <w:p>
            <w:pPr>
              <w:pStyle w:val="aff4"/>
              <w:ind w:leftChars="0" w:left="0"/>
              <w:jc w:val="both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проводится в 2-ом классе в конце учебного года. На выполнение работы отводится 1 урок (45 минут). </w:t>
            </w:r>
            <w:r>
              <w:rPr>
                <w:lang w:val="en-US"/>
                <w:sz w:val="24"/>
                <w:szCs w:val="24"/>
              </w:rPr>
              <w:t>Для выполнения заданий потребуется ручка</w:t>
            </w:r>
            <w:r>
              <w:rPr>
                <w:sz w:val="24"/>
                <w:szCs w:val="24"/>
              </w:rPr>
              <w:t>, карандаш.</w:t>
            </w:r>
          </w:p>
        </w:tc>
      </w:tr>
    </w:tbl>
    <w:p>
      <w:pPr>
        <w:pStyle w:val="aff4"/>
        <w:jc w:val="both"/>
        <w:rPr/>
      </w:pPr>
    </w:p>
    <w:tbl>
      <w:tblPr>
        <w:tblW w:w="964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843"/>
        <w:gridCol w:w="992"/>
        <w:gridCol w:w="1417"/>
        <w:gridCol w:w="3544"/>
        <w:gridCol w:w="851"/>
      </w:tblGrid>
      <w:tr>
        <w:trPr>
          <w:gridAfter w:val="0"/>
          <w:gridBefore w:val="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line="360" w:lineRule="auto"/>
              <w:rPr>
                <w:sz w:val="24"/>
                <w:szCs w:val="24"/>
              </w:rPr>
            </w:pPr>
          </w:p>
          <w:p>
            <w:pPr>
              <w:pStyle w:val="a1"/>
              <w:jc w:val="center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360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Критерий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360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Градация критерия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360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Баллы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текста под диктовку без ошибок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Текст написан без ошибок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276" w:lineRule="auto"/>
              <w:rPr>
                <w:lang w:eastAsia="ru-RU"/>
                <w:b/>
                <w:sz w:val="24"/>
                <w:szCs w:val="24"/>
              </w:rPr>
            </w:pPr>
            <w:r>
              <w:rPr>
                <w:lang w:eastAsia="ru-RU"/>
                <w:b/>
                <w:sz w:val="24"/>
                <w:szCs w:val="24"/>
              </w:rPr>
              <w:t>3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276" w:lineRule="auto"/>
              <w:rPr>
                <w:lang w:eastAsia="ru-RU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В тексте допущены 1-2 ошибки (2 исправления считаются за 1 ошибку).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2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276" w:lineRule="auto"/>
              <w:rPr>
                <w:lang w:eastAsia="ru-RU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В тексте допускается 3-4 ошибки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1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276" w:lineRule="auto"/>
              <w:rPr>
                <w:lang w:eastAsia="ru-RU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В диктанте допущены 5 и более ошибок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0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jc w:val="center"/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Знание букв русского алфавита и их последовательности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Все слова правильно расставлены по алфавиту.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276" w:lineRule="auto"/>
              <w:rPr>
                <w:lang w:eastAsia="ru-RU"/>
                <w:b/>
                <w:sz w:val="24"/>
                <w:szCs w:val="24"/>
              </w:rPr>
            </w:pPr>
            <w:r>
              <w:rPr>
                <w:lang w:eastAsia="ru-RU"/>
                <w:b/>
                <w:sz w:val="24"/>
                <w:szCs w:val="24"/>
              </w:rPr>
              <w:t>2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jc w:val="center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276" w:lineRule="auto"/>
              <w:rPr>
                <w:lang w:eastAsia="ru-RU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В расстановке слов по алфавиту допущена одна ошибка.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1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276" w:lineRule="auto"/>
              <w:rPr>
                <w:lang w:eastAsia="ru-RU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В расстановке слов по алфавиту допущены две и более двух ошибок.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0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jc w:val="center"/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276" w:lineRule="auto"/>
              <w:rPr>
                <w:lang w:eastAsia="ru-RU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родственных (однокоренных слов)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Верно выписана группа родственных (однокоренных) слов.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276" w:lineRule="auto"/>
              <w:rPr>
                <w:lang w:eastAsia="ru-RU"/>
                <w:b/>
                <w:sz w:val="24"/>
                <w:szCs w:val="24"/>
              </w:rPr>
            </w:pPr>
            <w:r>
              <w:rPr>
                <w:lang w:eastAsia="ru-RU"/>
                <w:b/>
                <w:sz w:val="24"/>
                <w:szCs w:val="24"/>
              </w:rPr>
              <w:t>1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jc w:val="center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276" w:lineRule="auto"/>
              <w:rPr>
                <w:lang w:eastAsia="ru-RU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Неверно выписана группа родственных (однокоренных) слов.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0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jc w:val="center"/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f3"/>
              <w:ind w:left="-48" w:right="243" w:firstLine="0"/>
              <w:jc w:val="both"/>
              <w:tabs>
                <w:tab w:val="left" w:pos="116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1)Распознавание и графическое обозначение главных членов предложения</w:t>
            </w:r>
          </w:p>
          <w:p>
            <w:pPr>
              <w:pStyle w:val="a1"/>
              <w:spacing w:line="276" w:lineRule="auto"/>
              <w:rPr>
                <w:lang w:eastAsia="ru-RU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Правильно подчеркнута грамматическая основа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276" w:lineRule="auto"/>
              <w:rPr>
                <w:lang w:eastAsia="ru-RU"/>
                <w:b/>
                <w:sz w:val="24"/>
                <w:szCs w:val="24"/>
              </w:rPr>
            </w:pPr>
            <w:r>
              <w:rPr>
                <w:lang w:eastAsia="ru-RU"/>
                <w:b/>
                <w:sz w:val="24"/>
                <w:szCs w:val="24"/>
              </w:rPr>
              <w:t>1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276" w:lineRule="auto"/>
              <w:rPr>
                <w:lang w:eastAsia="ru-RU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Верно обозначен только один главный член предложения или наряду с верным обозначением подлежащего и/или сказуемого теми же графическими признаками (соответственно одной или двумя чертами) подчёркнуты второстепенные члены предложения (второстепенный член) предложения. Или все главные члены предложения обозначены неверно/не обозначены.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0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2)Распознавание изученных частей речи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Правильно определены все части речи в предложении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276" w:lineRule="auto"/>
              <w:rPr>
                <w:lang w:eastAsia="ru-RU"/>
                <w:b/>
                <w:sz w:val="24"/>
                <w:szCs w:val="24"/>
              </w:rPr>
            </w:pPr>
            <w:r>
              <w:rPr>
                <w:lang w:eastAsia="ru-RU"/>
                <w:b/>
                <w:sz w:val="24"/>
                <w:szCs w:val="24"/>
              </w:rPr>
              <w:t>2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276" w:lineRule="auto"/>
              <w:rPr>
                <w:lang w:eastAsia="ru-RU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Правильно определены части речи в предложении (не менее 4 слов)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1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>
            <w:pPr>
              <w:pStyle w:val="a1"/>
              <w:spacing w:line="276" w:lineRule="auto"/>
              <w:rPr>
                <w:lang w:eastAsia="ru-RU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Правильно определены части речи в предложении (менее 4 слов)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0</w:t>
            </w:r>
          </w:p>
        </w:tc>
      </w:tr>
      <w:tr>
        <w:trPr>
          <w:gridAfter w:val="0"/>
          <w:gridBefore w:val="0"/>
        </w:trPr>
        <w:tc>
          <w:tcPr>
            <w:tcW w:w="99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spacing w:after="100" w:afterAutospacing="1" w:before="100" w:beforeAutospacing="1" w:line="276" w:lineRule="auto"/>
              <w:rPr>
                <w:lang w:eastAsia="ru-RU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right"/>
              <w:spacing w:after="100" w:afterAutospacing="1" w:before="100" w:beforeAutospacing="1" w:line="276" w:lineRule="auto"/>
              <w:rPr>
                <w:lang w:eastAsia="ru-RU"/>
                <w:b/>
                <w:sz w:val="24"/>
                <w:szCs w:val="24"/>
              </w:rPr>
            </w:pPr>
            <w:r>
              <w:rPr>
                <w:lang w:eastAsia="ru-RU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spacing w:after="100" w:afterAutospacing="1" w:before="100" w:beforeAutospacing="1" w:line="276" w:lineRule="auto"/>
              <w:rPr>
                <w:lang w:eastAsia="ru-RU"/>
                <w:b/>
                <w:sz w:val="24"/>
                <w:szCs w:val="24"/>
              </w:rPr>
            </w:pPr>
            <w:r>
              <w:rPr>
                <w:lang w:eastAsia="ru-RU"/>
                <w:b/>
                <w:sz w:val="24"/>
                <w:szCs w:val="24"/>
              </w:rPr>
              <w:t>9</w:t>
            </w:r>
          </w:p>
        </w:tc>
      </w:tr>
    </w:tbl>
    <w:p>
      <w:pPr>
        <w:pStyle w:val="a1"/>
        <w:jc w:val="center"/>
        <w:rPr>
          <w:lang w:eastAsia="ru-RU"/>
          <w:b/>
          <w:sz w:val="28"/>
          <w:szCs w:val="28"/>
        </w:rPr>
      </w:pPr>
    </w:p>
    <w:p>
      <w:pPr>
        <w:pStyle w:val="a1"/>
        <w:jc w:val="center"/>
        <w:rPr>
          <w:lang w:eastAsia="ru-RU"/>
          <w:b/>
          <w:sz w:val="24"/>
          <w:szCs w:val="24"/>
        </w:rPr>
      </w:pPr>
      <w:r>
        <w:rPr>
          <w:lang w:eastAsia="ru-RU"/>
          <w:b/>
          <w:sz w:val="24"/>
          <w:szCs w:val="24"/>
        </w:rPr>
        <w:t>Таблица перевода первичного балла в школьную отметку за написание диктанта</w:t>
      </w:r>
    </w:p>
    <w:p>
      <w:pPr>
        <w:pStyle w:val="a1"/>
        <w:jc w:val="center"/>
        <w:rPr>
          <w:lang w:eastAsia="ru-RU"/>
          <w:b/>
          <w:sz w:val="24"/>
          <w:szCs w:val="24"/>
        </w:rPr>
      </w:pPr>
    </w:p>
    <w:tbl>
      <w:tblPr>
        <w:tblW w:w="93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jc w:val="center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1718"/>
        <w:gridCol w:w="1718"/>
        <w:gridCol w:w="1718"/>
        <w:gridCol w:w="2298"/>
      </w:tblGrid>
      <w:tr>
        <w:trPr>
          <w:gridAfter w:val="0"/>
          <w:gridBefore w:val="0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Первичный балл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0</w:t>
            </w:r>
          </w:p>
        </w:tc>
      </w:tr>
      <w:tr>
        <w:trPr>
          <w:gridAfter w:val="0"/>
          <w:gridBefore w:val="0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Школьная отметка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«5»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«4»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«3»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«2»</w:t>
            </w:r>
          </w:p>
        </w:tc>
      </w:tr>
    </w:tbl>
    <w:p>
      <w:pPr>
        <w:pStyle w:val="a1"/>
        <w:spacing w:line="275" w:lineRule="exact"/>
        <w:rPr>
          <w:sz w:val="24"/>
          <w:szCs w:val="24"/>
        </w:rPr>
      </w:pPr>
    </w:p>
    <w:p>
      <w:pPr>
        <w:pStyle w:val="a1"/>
        <w:jc w:val="center"/>
        <w:spacing w:line="275" w:lineRule="exact"/>
        <w:rPr>
          <w:lang w:eastAsia="ru-RU"/>
          <w:b/>
          <w:sz w:val="24"/>
          <w:szCs w:val="24"/>
        </w:rPr>
      </w:pPr>
      <w:r>
        <w:rPr>
          <w:lang w:eastAsia="ru-RU"/>
          <w:b/>
          <w:sz w:val="24"/>
          <w:szCs w:val="24"/>
        </w:rPr>
        <w:t>Таблица перевода первичного балла в школьную отметку за выполнение грамматического задания</w:t>
      </w:r>
    </w:p>
    <w:p>
      <w:pPr>
        <w:pStyle w:val="a1"/>
        <w:jc w:val="center"/>
        <w:spacing w:line="275" w:lineRule="exact"/>
        <w:rPr>
          <w:lang w:eastAsia="ru-RU"/>
          <w:b/>
          <w:sz w:val="24"/>
          <w:szCs w:val="24"/>
        </w:rPr>
      </w:pPr>
    </w:p>
    <w:tbl>
      <w:tblPr>
        <w:tblW w:w="93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jc w:val="center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1718"/>
        <w:gridCol w:w="1718"/>
        <w:gridCol w:w="1718"/>
        <w:gridCol w:w="2298"/>
      </w:tblGrid>
      <w:tr>
        <w:trPr>
          <w:gridAfter w:val="0"/>
          <w:gridBefore w:val="0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Первичный балл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4-5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1-2</w:t>
            </w:r>
          </w:p>
        </w:tc>
      </w:tr>
      <w:tr>
        <w:trPr>
          <w:gridAfter w:val="0"/>
          <w:gridBefore w:val="0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Школьная отметка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«5»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«4»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«3»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>
            <w:pPr>
              <w:pStyle w:val="a1"/>
              <w:jc w:val="center"/>
              <w:rPr>
                <w:lang w:eastAsia="ru-RU"/>
                <w:sz w:val="24"/>
                <w:szCs w:val="24"/>
              </w:rPr>
            </w:pPr>
            <w:r>
              <w:rPr>
                <w:lang w:eastAsia="ru-RU"/>
                <w:sz w:val="24"/>
                <w:szCs w:val="24"/>
              </w:rPr>
              <w:t>«2»</w:t>
            </w:r>
          </w:p>
        </w:tc>
      </w:tr>
    </w:tbl>
    <w:p>
      <w:pPr>
        <w:pStyle w:val="a1"/>
        <w:spacing w:line="275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pStyle w:val="a1"/>
        <w:jc w:val="center"/>
        <w:rPr>
          <w:b/>
        </w:rPr>
      </w:pPr>
      <w:r>
        <w:rPr>
          <w:b/>
        </w:rPr>
        <w:t>Ответы к грамматическому заданию</w:t>
      </w:r>
    </w:p>
    <w:p>
      <w:pPr>
        <w:pStyle w:val="a1"/>
        <w:rPr>
          <w:b/>
        </w:rPr>
      </w:pPr>
    </w:p>
    <w:tbl>
      <w:tblPr>
        <w:tblStyle w:val="afffff5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4139"/>
        <w:gridCol w:w="3999"/>
      </w:tblGrid>
      <w:tr>
        <w:trPr>
          <w:gridAfter w:val="0"/>
          <w:gridBefore w:val="0"/>
        </w:trPr>
        <w:tc>
          <w:tcPr>
            <w:tcW w:w="1009" w:type="dxa"/>
            <w:tcBorders/>
            <w:textDirection w:val="lrTb"/>
            <w:vAlign w:val="top"/>
          </w:tcPr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№</w:t>
            </w:r>
          </w:p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задания</w:t>
            </w:r>
          </w:p>
        </w:tc>
        <w:tc>
          <w:tcPr>
            <w:tcW w:w="4139" w:type="dxa"/>
            <w:tcBorders/>
            <w:textDirection w:val="lrTb"/>
            <w:vAlign w:val="top"/>
          </w:tcPr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jc w:val="center"/>
              <w:rPr>
                <w:b/>
              </w:rPr>
            </w:pPr>
            <w:r>
              <w:rPr>
                <w:b/>
              </w:rPr>
              <w:t>1 вариант</w:t>
            </w:r>
          </w:p>
        </w:tc>
        <w:tc>
          <w:tcPr>
            <w:tcW w:w="3999" w:type="dxa"/>
            <w:tcBorders/>
            <w:textDirection w:val="lrTb"/>
            <w:vAlign w:val="top"/>
          </w:tcPr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jc w:val="center"/>
              <w:rPr>
                <w:b/>
              </w:rPr>
            </w:pPr>
            <w:r>
              <w:rPr>
                <w:b/>
              </w:rPr>
              <w:t>2 вариант</w:t>
            </w:r>
          </w:p>
        </w:tc>
      </w:tr>
      <w:tr>
        <w:trPr>
          <w:gridAfter w:val="0"/>
          <w:gridBefore w:val="0"/>
        </w:trPr>
        <w:tc>
          <w:tcPr>
            <w:tcW w:w="1009" w:type="dxa"/>
            <w:tcBorders/>
            <w:textDirection w:val="lrTb"/>
            <w:vAlign w:val="top"/>
          </w:tcPr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jc w:val="center"/>
              <w:rPr/>
            </w:pPr>
            <w:r>
              <w:rPr/>
              <w:t>2</w:t>
            </w:r>
          </w:p>
        </w:tc>
        <w:tc>
          <w:tcPr>
            <w:tcW w:w="4139" w:type="dxa"/>
            <w:tcBorders/>
            <w:textDirection w:val="lrTb"/>
            <w:vAlign w:val="top"/>
          </w:tcPr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/>
            </w:pPr>
            <w:r>
              <w:rPr/>
              <w:t>Звонок, класс, парта, урок, школа.</w:t>
            </w:r>
          </w:p>
        </w:tc>
        <w:tc>
          <w:tcPr>
            <w:tcW w:w="3999" w:type="dxa"/>
            <w:tcBorders/>
            <w:textDirection w:val="lrTb"/>
            <w:vAlign w:val="top"/>
          </w:tcPr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/>
            </w:pPr>
            <w:r>
              <w:rPr/>
              <w:t>Ветер, звезда, луна, месяц, небо.</w:t>
            </w:r>
          </w:p>
        </w:tc>
      </w:tr>
      <w:tr>
        <w:trPr>
          <w:gridAfter w:val="0"/>
          <w:gridBefore w:val="0"/>
        </w:trPr>
        <w:tc>
          <w:tcPr>
            <w:tcW w:w="1009" w:type="dxa"/>
            <w:tcBorders/>
            <w:textDirection w:val="lrTb"/>
            <w:vAlign w:val="top"/>
          </w:tcPr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jc w:val="center"/>
              <w:rPr/>
            </w:pPr>
            <w:r>
              <w:rPr/>
              <w:t>3</w:t>
            </w:r>
          </w:p>
        </w:tc>
        <w:tc>
          <w:tcPr>
            <w:tcW w:w="4139" w:type="dxa"/>
            <w:tcBorders/>
            <w:textDirection w:val="lrTb"/>
            <w:vAlign w:val="top"/>
          </w:tcPr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jc w:val="center"/>
              <w:rPr/>
            </w:pPr>
            <w:r>
              <w:rPr/>
              <w:t>в</w:t>
            </w:r>
          </w:p>
        </w:tc>
        <w:tc>
          <w:tcPr>
            <w:tcW w:w="3999" w:type="dxa"/>
            <w:tcBorders/>
            <w:textDirection w:val="lrTb"/>
            <w:vAlign w:val="top"/>
          </w:tcPr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jc w:val="center"/>
              <w:rPr/>
            </w:pPr>
            <w:r>
              <w:rPr/>
              <w:t>б</w:t>
            </w:r>
          </w:p>
        </w:tc>
      </w:tr>
      <w:tr>
        <w:trPr>
          <w:gridAfter w:val="0"/>
          <w:gridBefore w:val="0"/>
        </w:trPr>
        <w:tc>
          <w:tcPr>
            <w:tcW w:w="1009" w:type="dxa"/>
            <w:tcBorders/>
            <w:textDirection w:val="lrTb"/>
            <w:vAlign w:val="top"/>
          </w:tcPr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jc w:val="center"/>
              <w:rPr/>
            </w:pPr>
            <w:r>
              <w:rPr/>
              <w:t>4(1)</w:t>
            </w:r>
          </w:p>
        </w:tc>
        <w:tc>
          <w:tcPr>
            <w:tcW w:w="4139" w:type="dxa"/>
            <w:tcBorders/>
            <w:textDirection w:val="lrTb"/>
            <w:vAlign w:val="top"/>
          </w:tcPr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/>
            </w:pPr>
          </w:p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 w:color="auto"/>
              </w:rPr>
            </w:pPr>
            <w:r>
              <w:rPr/>
              <w:t xml:space="preserve">По лесной траве </w:t>
            </w:r>
            <w:r>
              <w:rPr>
                <w:u w:val="single" w:color="auto"/>
              </w:rPr>
              <w:t>прыгают</w:t>
            </w:r>
            <w:r>
              <w:rPr/>
              <w:t xml:space="preserve">  </w:t>
            </w:r>
            <w:r>
              <w:rPr>
                <w:u w:val="single" w:color="auto"/>
              </w:rPr>
              <w:t>воробьи.</w:t>
            </w:r>
          </w:p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/>
            </w:pPr>
          </w:p>
        </w:tc>
        <w:tc>
          <w:tcPr>
            <w:tcW w:w="3999" w:type="dxa"/>
            <w:tcBorders/>
            <w:textDirection w:val="lrTb"/>
            <w:vAlign w:val="top"/>
          </w:tcPr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/>
            </w:pPr>
          </w:p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/>
            </w:pPr>
            <w:r>
              <w:rPr>
                <w:u w:val="single" w:color="auto"/>
              </w:rPr>
              <w:t>Девочки нашли</w:t>
            </w:r>
            <w:r>
              <w:rPr/>
              <w:t xml:space="preserve"> душистые ландыши.</w:t>
            </w:r>
          </w:p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/>
            </w:pPr>
          </w:p>
        </w:tc>
      </w:tr>
      <w:tr>
        <w:trPr>
          <w:gridAfter w:val="0"/>
          <w:gridBefore w:val="0"/>
        </w:trPr>
        <w:tc>
          <w:tcPr>
            <w:tcW w:w="1009" w:type="dxa"/>
            <w:tcBorders/>
            <w:textDirection w:val="lrTb"/>
            <w:vAlign w:val="top"/>
          </w:tcPr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jc w:val="center"/>
              <w:rPr/>
            </w:pPr>
            <w:r>
              <w:rPr/>
              <w:t>4(2)</w:t>
            </w:r>
          </w:p>
        </w:tc>
        <w:tc>
          <w:tcPr>
            <w:tcW w:w="4139" w:type="dxa"/>
            <w:tcBorders/>
            <w:textDirection w:val="lrTb"/>
            <w:vAlign w:val="top"/>
          </w:tcPr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/>
            </w:pPr>
            <w:r>
              <w:rPr/>
              <w:t>Пр   прил    сущ     гл            сущ</w:t>
            </w:r>
          </w:p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/>
            </w:pPr>
            <w:r>
              <w:rPr/>
              <w:t>По лесной траве прыгают воробьи.</w:t>
            </w:r>
          </w:p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/>
            </w:pPr>
          </w:p>
        </w:tc>
        <w:tc>
          <w:tcPr>
            <w:tcW w:w="3999" w:type="dxa"/>
            <w:tcBorders/>
            <w:textDirection w:val="lrTb"/>
            <w:vAlign w:val="top"/>
          </w:tcPr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/>
            </w:pPr>
            <w:r>
              <w:rPr/>
              <w:t>Сущ           гл        прил          сущ</w:t>
            </w:r>
          </w:p>
          <w:p>
            <w:pPr>
              <w:pStyle w:val="a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/>
            </w:pPr>
            <w:r>
              <w:rPr/>
              <w:t>Девочки нашли душистые ландыши.</w:t>
            </w:r>
          </w:p>
        </w:tc>
      </w:tr>
    </w:tbl>
    <w:p>
      <w:pPr>
        <w:pStyle w:val="a1"/>
        <w:spacing w:line="275" w:lineRule="exact"/>
        <w:rPr>
          <w:sz w:val="24"/>
          <w:szCs w:val="24"/>
        </w:rPr>
      </w:pPr>
    </w:p>
    <w:p>
      <w:pPr>
        <w:pStyle w:val="a1"/>
        <w:ind w:right="920"/>
        <w:outlineLvl w:val="0"/>
        <w:jc w:val="center"/>
        <w:tabs>
          <w:tab w:val="left"/>
        </w:tabs>
        <w:spacing w:before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Кодификаторы проверяемых элементов содержания</w:t>
      </w:r>
    </w:p>
    <w:p>
      <w:pPr>
        <w:pStyle w:val="a1"/>
        <w:ind w:right="920"/>
        <w:outlineLvl w:val="0"/>
        <w:jc w:val="center"/>
        <w:tabs>
          <w:tab w:val="left" w:pos="1102"/>
        </w:tabs>
        <w:spacing w:before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требований к уровню подготовки обучающихся</w:t>
      </w:r>
    </w:p>
    <w:p>
      <w:pPr>
        <w:pStyle w:val="a1"/>
        <w:tabs>
          <w:tab w:val="left" w:pos="445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afffff5"/>
        <w:tblLook w:val="04A0" w:firstRow="1" w:lastRow="0" w:firstColumn="1" w:lastColumn="0" w:noHBand="0" w:noVBand="1"/>
        <w:tblLayout w:type="autofit"/>
      </w:tblPr>
      <w:tblGrid>
        <w:gridCol w:w="724"/>
        <w:gridCol w:w="1624"/>
        <w:gridCol w:w="679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Код раздела</w:t>
            </w:r>
          </w:p>
        </w:tc>
        <w:tc>
          <w:tcPr>
            <w:tcW w:w="1624" w:type="dxa"/>
            <w:vAlign w:val="top"/>
          </w:tcPr>
          <w:p>
            <w:pPr>
              <w:pStyle w:val="a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Код контролируемого элемента содержания</w:t>
            </w:r>
          </w:p>
        </w:tc>
        <w:tc>
          <w:tcPr>
            <w:tcW w:w="6799" w:type="dxa"/>
            <w:vAlign w:val="top"/>
          </w:tcPr>
          <w:p>
            <w:pPr>
              <w:pStyle w:val="a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Элементы содержания, проверяемые на итоговой контрольной работе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7" w:type="dxa"/>
            <w:gridSpan w:val="3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b/>
                <w:bCs/>
                <w:sz w:val="24"/>
                <w:szCs w:val="24"/>
                <w:rtl w:val="off"/>
              </w:rPr>
              <w:t xml:space="preserve">Раздел </w:t>
            </w:r>
            <w:r>
              <w:rPr>
                <w:caps w:val="off"/>
                <w:rFonts w:ascii="Times New Roman" w:eastAsia="Times New Roman" w:hAnsi="Times New Roman" w:cs="yandex-sans"/>
                <w:b/>
                <w:bCs/>
                <w:i w:val="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hint="default"/>
                <w:b/>
                <w:bCs/>
                <w:sz w:val="24"/>
                <w:szCs w:val="24"/>
                <w:rtl w:val="off"/>
              </w:rPr>
              <w:t>Орфография</w:t>
            </w:r>
            <w:r>
              <w:rPr>
                <w:caps w:val="off"/>
                <w:rFonts w:ascii="Times New Roman" w:eastAsia="Times New Roman" w:hAnsi="Times New Roman" w:cs="yandex-sans"/>
                <w:b/>
                <w:bCs/>
                <w:i w:val="0"/>
                <w:sz w:val="24"/>
                <w:szCs w:val="24"/>
              </w:rPr>
              <w:t>»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  <w:tc>
          <w:tcPr>
            <w:tcW w:w="16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1.1</w:t>
            </w:r>
          </w:p>
        </w:tc>
        <w:tc>
          <w:tcPr>
            <w:tcW w:w="6799" w:type="dxa"/>
            <w:vAlign w:val="top"/>
          </w:tcPr>
          <w:p>
            <w:pPr>
              <w:pStyle w:val="a1"/>
              <w:ind w:leftChars="0" w:left="0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 w:val="0"/>
                <w:i w:val="0"/>
                <w:sz w:val="24"/>
                <w:szCs w:val="24"/>
              </w:rPr>
              <w:t>Безударные гласные в корне слова.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  <w:tc>
          <w:tcPr>
            <w:tcW w:w="16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1.2</w:t>
            </w:r>
          </w:p>
        </w:tc>
        <w:tc>
          <w:tcPr>
            <w:tcW w:w="6799" w:type="dxa"/>
            <w:vAlign w:val="top"/>
          </w:tcPr>
          <w:p>
            <w:pPr>
              <w:pStyle w:val="a1"/>
              <w:ind w:leftChars="0" w:left="0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 w:val="0"/>
                <w:i w:val="0"/>
                <w:sz w:val="24"/>
                <w:szCs w:val="24"/>
              </w:rPr>
              <w:t>Парные звонкие и глухие согласные в корне слова.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  <w:tc>
          <w:tcPr>
            <w:tcW w:w="16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1.3</w:t>
            </w:r>
          </w:p>
        </w:tc>
        <w:tc>
          <w:tcPr>
            <w:tcW w:w="6799" w:type="dxa"/>
            <w:vAlign w:val="top"/>
          </w:tcPr>
          <w:p>
            <w:pPr>
              <w:pStyle w:val="a1"/>
              <w:ind w:leftChars="0" w:left="0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Отсутствие ь в сочетаниях ч и щ с другими гласными(чн,чк, щн )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  <w:tc>
          <w:tcPr>
            <w:tcW w:w="16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1.4</w:t>
            </w:r>
          </w:p>
        </w:tc>
        <w:tc>
          <w:tcPr>
            <w:tcW w:w="6799" w:type="dxa"/>
            <w:vAlign w:val="top"/>
          </w:tcPr>
          <w:p>
            <w:pPr>
              <w:pStyle w:val="a1"/>
              <w:ind w:leftChars="0" w:left="0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 w:val="0"/>
                <w:i w:val="0"/>
                <w:sz w:val="24"/>
                <w:szCs w:val="24"/>
              </w:rPr>
              <w:t>Сочетания жи-ши, ча-ща, чу-щу.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  <w:tc>
          <w:tcPr>
            <w:tcW w:w="16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1.5</w:t>
            </w:r>
          </w:p>
        </w:tc>
        <w:tc>
          <w:tcPr>
            <w:tcW w:w="6799" w:type="dxa"/>
            <w:vAlign w:val="top"/>
          </w:tcPr>
          <w:p>
            <w:pPr>
              <w:pStyle w:val="a1"/>
              <w:ind w:leftChars="0" w:left="0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Прописная буква в начале предложения, в именахсобственных.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  <w:tc>
          <w:tcPr>
            <w:tcW w:w="16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1.6</w:t>
            </w:r>
          </w:p>
        </w:tc>
        <w:tc>
          <w:tcPr>
            <w:tcW w:w="6799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 w:val="0"/>
                <w:i w:val="0"/>
                <w:sz w:val="24"/>
                <w:szCs w:val="24"/>
              </w:rPr>
              <w:t>Разделительные Ь и Ъ.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  <w:tc>
          <w:tcPr>
            <w:tcW w:w="16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1.7</w:t>
            </w:r>
          </w:p>
        </w:tc>
        <w:tc>
          <w:tcPr>
            <w:tcW w:w="6799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 w:val="0"/>
                <w:i w:val="0"/>
                <w:sz w:val="24"/>
                <w:szCs w:val="24"/>
              </w:rPr>
              <w:t>Ь как показатель мягкости предшествующего согласного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7" w:type="dxa"/>
            <w:gridSpan w:val="3"/>
            <w:vAlign w:val="top"/>
          </w:tcPr>
          <w:p>
            <w:pPr>
              <w:pStyle w:val="a1"/>
              <w:jc w:val="left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/>
                <w:bCs/>
                <w:i w:val="0"/>
                <w:sz w:val="24"/>
                <w:szCs w:val="24"/>
                <w:rtl w:val="off"/>
              </w:rPr>
              <w:t xml:space="preserve">2. </w:t>
            </w:r>
            <w:r>
              <w:rPr>
                <w:caps w:val="off"/>
                <w:rFonts w:ascii="Times New Roman" w:eastAsia="Times New Roman" w:hAnsi="Times New Roman" w:cs="yandex-sans"/>
                <w:b/>
                <w:bCs/>
                <w:i w:val="0"/>
                <w:sz w:val="24"/>
                <w:szCs w:val="24"/>
              </w:rPr>
              <w:t>Раздел «Пунктуация»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  <w:tc>
          <w:tcPr>
            <w:tcW w:w="16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2.1</w:t>
            </w:r>
          </w:p>
        </w:tc>
        <w:tc>
          <w:tcPr>
            <w:tcW w:w="6799" w:type="dxa"/>
            <w:vAlign w:val="top"/>
          </w:tcPr>
          <w:p>
            <w:pPr>
              <w:pStyle w:val="a1"/>
              <w:jc w:val="both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Знаки препинания в конце предложения (точка,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вопросительный,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восклицательный знаки).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7" w:type="dxa"/>
            <w:gridSpan w:val="3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/>
                <w:bCs/>
                <w:i w:val="0"/>
                <w:sz w:val="24"/>
                <w:szCs w:val="24"/>
                <w:rtl w:val="off"/>
              </w:rPr>
              <w:t xml:space="preserve">3. </w:t>
            </w:r>
            <w:r>
              <w:rPr>
                <w:caps w:val="off"/>
                <w:rFonts w:ascii="Times New Roman" w:eastAsia="Times New Roman" w:hAnsi="Times New Roman" w:cs="yandex-sans"/>
                <w:b/>
                <w:bCs/>
                <w:i w:val="0"/>
                <w:sz w:val="24"/>
                <w:szCs w:val="24"/>
              </w:rPr>
              <w:t>Раздел «Фонетика и графика»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  <w:tc>
          <w:tcPr>
            <w:tcW w:w="16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3.1</w:t>
            </w:r>
          </w:p>
        </w:tc>
        <w:tc>
          <w:tcPr>
            <w:tcW w:w="6799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 w:val="0"/>
                <w:i w:val="0"/>
                <w:sz w:val="24"/>
                <w:szCs w:val="24"/>
              </w:rPr>
              <w:t>Алфавит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7" w:type="dxa"/>
            <w:gridSpan w:val="3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/>
                <w:bCs/>
                <w:i w:val="0"/>
                <w:sz w:val="24"/>
                <w:szCs w:val="24"/>
                <w:rtl w:val="off"/>
              </w:rPr>
              <w:t xml:space="preserve">4. </w:t>
            </w:r>
            <w:r>
              <w:rPr>
                <w:caps w:val="off"/>
                <w:rFonts w:ascii="Times New Roman" w:eastAsia="Times New Roman" w:hAnsi="Times New Roman" w:cs="yandex-sans"/>
                <w:b/>
                <w:bCs/>
                <w:i w:val="0"/>
                <w:sz w:val="24"/>
                <w:szCs w:val="24"/>
              </w:rPr>
              <w:t>Раздел «Состав слова (морфемика)»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  <w:tc>
          <w:tcPr>
            <w:tcW w:w="16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4.1</w:t>
            </w:r>
          </w:p>
        </w:tc>
        <w:tc>
          <w:tcPr>
            <w:tcW w:w="6799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 w:val="0"/>
                <w:i w:val="0"/>
                <w:sz w:val="24"/>
                <w:szCs w:val="24"/>
              </w:rPr>
              <w:t>Состав слова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7" w:type="dxa"/>
            <w:gridSpan w:val="3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/>
                <w:bCs/>
                <w:i w:val="0"/>
                <w:sz w:val="24"/>
                <w:szCs w:val="24"/>
                <w:rtl w:val="off"/>
              </w:rPr>
              <w:t xml:space="preserve">5. </w:t>
            </w:r>
            <w:r>
              <w:rPr>
                <w:caps w:val="off"/>
                <w:rFonts w:ascii="Times New Roman" w:eastAsia="Times New Roman" w:hAnsi="Times New Roman" w:cs="yandex-sans"/>
                <w:b/>
                <w:bCs/>
                <w:i w:val="0"/>
                <w:sz w:val="24"/>
                <w:szCs w:val="24"/>
              </w:rPr>
              <w:t>Раздел «Морфология»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sz w:val="24"/>
                <w:szCs w:val="24"/>
                <w:rtl w:val="off"/>
              </w:rPr>
            </w:pPr>
          </w:p>
        </w:tc>
        <w:tc>
          <w:tcPr>
            <w:tcW w:w="16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sz w:val="24"/>
                <w:szCs w:val="24"/>
                <w:rtl w:val="off"/>
              </w:rPr>
            </w:pPr>
            <w:r>
              <w:rPr>
                <w:sz w:val="24"/>
                <w:szCs w:val="24"/>
                <w:rtl w:val="off"/>
              </w:rPr>
              <w:t>5.1</w:t>
            </w:r>
          </w:p>
        </w:tc>
        <w:tc>
          <w:tcPr>
            <w:tcW w:w="6799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 w:val="0"/>
                <w:i w:val="0"/>
                <w:sz w:val="24"/>
                <w:szCs w:val="24"/>
              </w:rPr>
              <w:t>Части речи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sz w:val="24"/>
                <w:szCs w:val="24"/>
                <w:rtl w:val="off"/>
              </w:rPr>
            </w:pPr>
          </w:p>
        </w:tc>
        <w:tc>
          <w:tcPr>
            <w:tcW w:w="1624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sz w:val="24"/>
                <w:szCs w:val="24"/>
                <w:rtl w:val="off"/>
              </w:rPr>
            </w:pPr>
            <w:r>
              <w:rPr>
                <w:sz w:val="24"/>
                <w:szCs w:val="24"/>
                <w:rtl w:val="off"/>
              </w:rPr>
              <w:t>5.2</w:t>
            </w:r>
          </w:p>
        </w:tc>
        <w:tc>
          <w:tcPr>
            <w:tcW w:w="6799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 w:val="0"/>
                <w:i w:val="0"/>
                <w:sz w:val="24"/>
                <w:szCs w:val="24"/>
              </w:rPr>
              <w:t>Основа предложения</w:t>
            </w:r>
          </w:p>
        </w:tc>
      </w:tr>
    </w:tbl>
    <w:p>
      <w:pPr>
        <w:pStyle w:val="a1"/>
        <w:tabs>
          <w:tab w:val="left" w:pos="4458"/>
        </w:tabs>
        <w:rPr>
          <w:sz w:val="24"/>
          <w:szCs w:val="24"/>
          <w:rtl w:val="off"/>
        </w:rPr>
      </w:pPr>
    </w:p>
    <w:p>
      <w:pPr>
        <w:pStyle w:val="a1"/>
        <w:tabs>
          <w:tab w:val="left" w:pos="4458"/>
        </w:tabs>
        <w:rPr>
          <w:sz w:val="24"/>
          <w:szCs w:val="24"/>
          <w:rtl w:val="off"/>
        </w:rPr>
      </w:pPr>
      <w:r>
        <w:rPr>
          <w:caps w:val="off"/>
          <w:rFonts w:ascii="Times New Roman" w:eastAsia="Times New Roman" w:hAnsi="Times New Roman" w:cs="yandex-sans"/>
          <w:b/>
          <w:bCs/>
          <w:i w:val="0"/>
          <w:sz w:val="24"/>
          <w:szCs w:val="24"/>
        </w:rPr>
        <w:t>Перечень умений, хактеризующих достижение планируемых результатов</w:t>
      </w:r>
    </w:p>
    <w:p>
      <w:pPr>
        <w:pStyle w:val="a1"/>
        <w:tabs>
          <w:tab w:val="left" w:pos="4458"/>
        </w:tabs>
        <w:rPr>
          <w:rFonts w:ascii="Times New Roman" w:eastAsia="Times New Roman" w:hAnsi="Times New Roman" w:hint="default"/>
          <w:sz w:val="24"/>
          <w:szCs w:val="24"/>
          <w:rtl w:val="off"/>
        </w:rPr>
      </w:pPr>
    </w:p>
    <w:tbl>
      <w:tblPr>
        <w:tblStyle w:val="afffff5"/>
        <w:tblLook w:val="04A0" w:firstRow="1" w:lastRow="0" w:firstColumn="1" w:lastColumn="0" w:noHBand="0" w:noVBand="1"/>
        <w:tblLayout w:type="autofit"/>
      </w:tblPr>
      <w:tblGrid>
        <w:gridCol w:w="666"/>
        <w:gridCol w:w="3411"/>
        <w:gridCol w:w="2781"/>
        <w:gridCol w:w="2286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Код</w:t>
            </w:r>
          </w:p>
        </w:tc>
        <w:tc>
          <w:tcPr>
            <w:tcW w:w="3411" w:type="dxa"/>
            <w:vAlign w:val="top"/>
          </w:tcPr>
          <w:p>
            <w:pPr>
              <w:pStyle w:val="a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Умения, виды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деятельности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в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соответствии с ФГОС)</w:t>
            </w:r>
          </w:p>
        </w:tc>
        <w:tc>
          <w:tcPr>
            <w:tcW w:w="2781" w:type="dxa"/>
            <w:vAlign w:val="top"/>
          </w:tcPr>
          <w:p>
            <w:pPr>
              <w:pStyle w:val="a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abs>
                <w:tab w:val="left" w:pos="4458"/>
              </w:tabs>
              <w:rPr>
                <w:caps w:val="off"/>
                <w:rFonts w:ascii="Times New Roman" w:eastAsia="Times New Roman" w:hAnsi="Times New Roman" w:cs="yandex-sans"/>
                <w:b w:val="0"/>
                <w:i w:val="0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 w:val="0"/>
                <w:i w:val="0"/>
                <w:sz w:val="24"/>
                <w:szCs w:val="24"/>
              </w:rPr>
              <w:t>Блоки ПООП НОО:</w:t>
            </w:r>
          </w:p>
          <w:p>
            <w:pPr>
              <w:pStyle w:val="a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 ы п у скник научится / получит возможность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научиться</w:t>
            </w:r>
          </w:p>
        </w:tc>
        <w:tc>
          <w:tcPr>
            <w:tcW w:w="2286" w:type="dxa"/>
            <w:vAlign w:val="top"/>
          </w:tcPr>
          <w:p>
            <w:pPr>
              <w:pStyle w:val="a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 w:val="0"/>
                <w:i w:val="0"/>
                <w:sz w:val="24"/>
                <w:szCs w:val="24"/>
              </w:rPr>
              <w:t>У р о в е нь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4" w:type="dxa"/>
            <w:gridSpan w:val="4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 w:val="0"/>
                <w:i w:val="0"/>
                <w:sz w:val="24"/>
                <w:szCs w:val="24"/>
              </w:rPr>
              <w:t>Базовый уровень (выпускник научится)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4" w:type="dxa"/>
            <w:gridSpan w:val="4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 w:val="0"/>
                <w:i w:val="0"/>
                <w:sz w:val="24"/>
                <w:szCs w:val="24"/>
              </w:rPr>
              <w:t>Диктант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1.1</w:t>
            </w:r>
          </w:p>
        </w:tc>
        <w:tc>
          <w:tcPr>
            <w:tcW w:w="3411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Умение писать текст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под диктовку, соблюдая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 практике письма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изученные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орфографические 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пунктуационные нормы</w:t>
            </w:r>
          </w:p>
        </w:tc>
        <w:tc>
          <w:tcPr>
            <w:tcW w:w="2781" w:type="dxa"/>
            <w:vMerge w:val="restart"/>
            <w:vAlign w:val="top"/>
          </w:tcPr>
          <w:p>
            <w:pPr>
              <w:pStyle w:val="a1"/>
              <w:jc w:val="both"/>
              <w:tabs>
                <w:tab w:val="left" w:pos="4458"/>
              </w:tabs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Применять правила правописания (в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объёме содержания курса);</w:t>
            </w:r>
          </w:p>
          <w:p>
            <w:pPr>
              <w:pStyle w:val="a1"/>
              <w:jc w:val="both"/>
              <w:tabs>
                <w:tab w:val="left" w:pos="4458"/>
              </w:tabs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- писать под диктовку тексты всоответствии с изученными правилами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правописания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;</w:t>
            </w:r>
          </w:p>
          <w:p>
            <w:pPr>
              <w:pStyle w:val="a1"/>
              <w:jc w:val="both"/>
              <w:tabs>
                <w:tab w:val="left" w:pos="4458"/>
              </w:tabs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проверять собственный текст, находить 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исправлять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рфографические 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пунктуационные ошибки.</w:t>
            </w:r>
          </w:p>
          <w:p>
            <w:pPr>
              <w:pStyle w:val="a1"/>
              <w:jc w:val="both"/>
              <w:tabs>
                <w:tab w:val="left" w:pos="4458"/>
              </w:tabs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Осознавать место возможноговозникновения орфографической ошибки;</w:t>
            </w:r>
          </w:p>
          <w:p>
            <w:pPr>
              <w:pStyle w:val="a1"/>
              <w:jc w:val="both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- при работе над ошибками осознавать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причины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появления ошибки и определять способы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действий, помогающие предотвратить ее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последующих письменных работах</w:t>
            </w:r>
          </w:p>
        </w:tc>
        <w:tc>
          <w:tcPr>
            <w:tcW w:w="2286" w:type="dxa"/>
            <w:vMerge w:val="restart"/>
            <w:vAlign w:val="top"/>
          </w:tcPr>
          <w:p>
            <w:pPr>
              <w:pStyle w:val="a1"/>
              <w:jc w:val="center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Б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  <w:tc>
          <w:tcPr>
            <w:tcW w:w="3411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Умение самостоятельно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проверять текст диктанта,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исправление ошибок,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если они есть</w:t>
            </w:r>
          </w:p>
        </w:tc>
        <w:tc>
          <w:tcPr>
            <w:tcW w:w="2781" w:type="dxa"/>
            <w:vMerge w:val="continue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  <w:tc>
          <w:tcPr>
            <w:tcW w:w="2286" w:type="dxa"/>
            <w:vMerge w:val="continue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  <w:tc>
          <w:tcPr>
            <w:tcW w:w="3411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Умение проверять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правильность работы содновременным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орфографическим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проговариванием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диктанта учителем,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внесение исправлений</w:t>
            </w:r>
          </w:p>
        </w:tc>
        <w:tc>
          <w:tcPr>
            <w:tcW w:w="2781" w:type="dxa"/>
            <w:vMerge w:val="continue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  <w:tc>
          <w:tcPr>
            <w:tcW w:w="2286" w:type="dxa"/>
            <w:vMerge w:val="continue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4" w:type="dxa"/>
            <w:gridSpan w:val="4"/>
            <w:vAlign w:val="top"/>
          </w:tcPr>
          <w:p>
            <w:pPr>
              <w:pStyle w:val="a1"/>
              <w:jc w:val="center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yandex-sans"/>
                <w:b/>
                <w:bCs/>
                <w:i w:val="0"/>
                <w:sz w:val="24"/>
                <w:szCs w:val="24"/>
              </w:rPr>
              <w:t>Грамматическое задание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2.1</w:t>
            </w:r>
          </w:p>
        </w:tc>
        <w:tc>
          <w:tcPr>
            <w:tcW w:w="3411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sz w:val="24"/>
                <w:szCs w:val="24"/>
              </w:rPr>
              <w:t>Умение упорядочиватьслова по алфавиту</w:t>
            </w:r>
          </w:p>
        </w:tc>
        <w:tc>
          <w:tcPr>
            <w:tcW w:w="2781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sz w:val="24"/>
                <w:szCs w:val="24"/>
              </w:rPr>
              <w:t>Пользоваться русским алфавитом на основезнания последовательности букв в нем дляупорядочивания слов</w:t>
            </w:r>
          </w:p>
        </w:tc>
        <w:tc>
          <w:tcPr>
            <w:tcW w:w="2286" w:type="dxa"/>
            <w:vAlign w:val="top"/>
          </w:tcPr>
          <w:p>
            <w:pPr>
              <w:pStyle w:val="a1"/>
              <w:jc w:val="center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Б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3.1</w:t>
            </w:r>
          </w:p>
        </w:tc>
        <w:tc>
          <w:tcPr>
            <w:tcW w:w="3411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sz w:val="24"/>
                <w:szCs w:val="24"/>
              </w:rPr>
              <w:t>Умение различать</w:t>
            </w:r>
            <w:r>
              <w:rPr>
                <w:sz w:val="24"/>
                <w:szCs w:val="24"/>
                <w:rtl w:val="off"/>
              </w:rPr>
              <w:t xml:space="preserve"> </w:t>
            </w:r>
            <w:r>
              <w:rPr>
                <w:sz w:val="24"/>
                <w:szCs w:val="24"/>
              </w:rPr>
              <w:t>родственные(однокоренные) слова</w:t>
            </w:r>
          </w:p>
        </w:tc>
        <w:tc>
          <w:tcPr>
            <w:tcW w:w="2781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sz w:val="24"/>
                <w:szCs w:val="24"/>
              </w:rPr>
              <w:t>Различать родственные (однокоренные)слова и формы слова</w:t>
            </w:r>
          </w:p>
        </w:tc>
        <w:tc>
          <w:tcPr>
            <w:tcW w:w="2286" w:type="dxa"/>
            <w:vAlign w:val="top"/>
          </w:tcPr>
          <w:p>
            <w:pPr>
              <w:pStyle w:val="a1"/>
              <w:jc w:val="center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Б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" w:type="dxa"/>
            <w:vMerge w:val="restart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4.1</w:t>
            </w:r>
          </w:p>
        </w:tc>
        <w:tc>
          <w:tcPr>
            <w:tcW w:w="3411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sz w:val="24"/>
                <w:szCs w:val="24"/>
              </w:rPr>
              <w:t>1) Умение распознавать</w:t>
            </w:r>
            <w:r>
              <w:rPr>
                <w:sz w:val="24"/>
                <w:szCs w:val="24"/>
                <w:rtl w:val="off"/>
              </w:rPr>
              <w:t xml:space="preserve"> </w:t>
            </w:r>
            <w:r>
              <w:rPr>
                <w:sz w:val="24"/>
                <w:szCs w:val="24"/>
              </w:rPr>
              <w:t>главные члены</w:t>
            </w:r>
            <w:r>
              <w:rPr>
                <w:sz w:val="24"/>
                <w:szCs w:val="24"/>
                <w:rtl w:val="off"/>
              </w:rPr>
              <w:t xml:space="preserve"> </w:t>
            </w:r>
            <w:r>
              <w:rPr>
                <w:sz w:val="24"/>
                <w:szCs w:val="24"/>
              </w:rPr>
              <w:t>предложения</w:t>
            </w:r>
          </w:p>
        </w:tc>
        <w:tc>
          <w:tcPr>
            <w:tcW w:w="2781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sz w:val="24"/>
                <w:szCs w:val="24"/>
              </w:rPr>
              <w:t>Находить главные и</w:t>
            </w:r>
            <w:r>
              <w:rPr>
                <w:sz w:val="24"/>
                <w:szCs w:val="24"/>
                <w:rtl w:val="off"/>
              </w:rPr>
              <w:t xml:space="preserve"> </w:t>
            </w:r>
            <w:r>
              <w:rPr>
                <w:sz w:val="24"/>
                <w:szCs w:val="24"/>
              </w:rPr>
              <w:t>второстепенные (без</w:t>
            </w:r>
            <w:r>
              <w:rPr>
                <w:sz w:val="24"/>
                <w:szCs w:val="24"/>
                <w:rtl w:val="off"/>
              </w:rPr>
              <w:t xml:space="preserve"> </w:t>
            </w:r>
            <w:r>
              <w:rPr>
                <w:sz w:val="24"/>
                <w:szCs w:val="24"/>
              </w:rPr>
              <w:t>деления на</w:t>
            </w:r>
            <w:r>
              <w:rPr>
                <w:sz w:val="24"/>
                <w:szCs w:val="24"/>
                <w:rtl w:val="off"/>
              </w:rPr>
              <w:t xml:space="preserve"> </w:t>
            </w:r>
            <w:r>
              <w:rPr>
                <w:sz w:val="24"/>
                <w:szCs w:val="24"/>
              </w:rPr>
              <w:t>виды) члены предложения</w:t>
            </w:r>
          </w:p>
        </w:tc>
        <w:tc>
          <w:tcPr>
            <w:tcW w:w="2286" w:type="dxa"/>
            <w:vAlign w:val="top"/>
          </w:tcPr>
          <w:p>
            <w:pPr>
              <w:pStyle w:val="a1"/>
              <w:jc w:val="center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Б</w:t>
            </w:r>
          </w:p>
        </w:tc>
      </w:tr>
      <w:tr>
        <w:trPr/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" w:type="dxa"/>
            <w:vMerge w:val="continue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</w:tc>
        <w:tc>
          <w:tcPr>
            <w:tcW w:w="3411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sz w:val="24"/>
                <w:szCs w:val="24"/>
              </w:rPr>
              <w:t>2) Умение распознаватьчасти речи</w:t>
            </w:r>
          </w:p>
        </w:tc>
        <w:tc>
          <w:tcPr>
            <w:tcW w:w="2781" w:type="dxa"/>
            <w:vAlign w:val="top"/>
          </w:tcPr>
          <w:p>
            <w:pPr>
              <w:pStyle w:val="a1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sz w:val="24"/>
                <w:szCs w:val="24"/>
              </w:rPr>
              <w:t>Распознавать грамматические</w:t>
            </w:r>
            <w:r>
              <w:rPr>
                <w:sz w:val="24"/>
                <w:szCs w:val="24"/>
                <w:rtl w:val="off"/>
              </w:rPr>
              <w:t xml:space="preserve"> </w:t>
            </w:r>
            <w:r>
              <w:rPr>
                <w:sz w:val="24"/>
                <w:szCs w:val="24"/>
              </w:rPr>
              <w:t>признаки</w:t>
            </w:r>
            <w:r>
              <w:rPr>
                <w:sz w:val="24"/>
                <w:szCs w:val="24"/>
                <w:rtl w:val="off"/>
              </w:rPr>
              <w:t xml:space="preserve"> </w:t>
            </w:r>
            <w:r>
              <w:rPr>
                <w:sz w:val="24"/>
                <w:szCs w:val="24"/>
              </w:rPr>
              <w:t>слов; с учетом</w:t>
            </w:r>
            <w:r>
              <w:rPr>
                <w:sz w:val="24"/>
                <w:szCs w:val="24"/>
                <w:rtl w:val="off"/>
              </w:rPr>
              <w:t xml:space="preserve"> </w:t>
            </w:r>
            <w:r>
              <w:rPr>
                <w:sz w:val="24"/>
                <w:szCs w:val="24"/>
              </w:rPr>
              <w:t>совокупности выявленных</w:t>
            </w:r>
            <w:r>
              <w:rPr>
                <w:sz w:val="24"/>
                <w:szCs w:val="24"/>
                <w:rtl w:val="off"/>
              </w:rPr>
              <w:t xml:space="preserve"> </w:t>
            </w:r>
            <w:r>
              <w:rPr>
                <w:sz w:val="24"/>
                <w:szCs w:val="24"/>
              </w:rPr>
              <w:t>признаков (что называет, накакие вопросы</w:t>
            </w:r>
            <w:r>
              <w:rPr>
                <w:sz w:val="24"/>
                <w:szCs w:val="24"/>
                <w:rtl w:val="off"/>
              </w:rPr>
              <w:t xml:space="preserve"> </w:t>
            </w:r>
            <w:r>
              <w:rPr>
                <w:sz w:val="24"/>
                <w:szCs w:val="24"/>
              </w:rPr>
              <w:t>отвечает, как</w:t>
            </w:r>
            <w:r>
              <w:rPr>
                <w:sz w:val="24"/>
                <w:szCs w:val="24"/>
                <w:rtl w:val="off"/>
              </w:rPr>
              <w:t xml:space="preserve"> </w:t>
            </w:r>
            <w:r>
              <w:rPr>
                <w:sz w:val="24"/>
                <w:szCs w:val="24"/>
              </w:rPr>
              <w:t>изменяется) относить слова к</w:t>
            </w:r>
            <w:r>
              <w:rPr>
                <w:sz w:val="24"/>
                <w:szCs w:val="24"/>
                <w:rtl w:val="off"/>
              </w:rPr>
              <w:t xml:space="preserve"> </w:t>
            </w:r>
            <w:r>
              <w:rPr>
                <w:sz w:val="24"/>
                <w:szCs w:val="24"/>
              </w:rPr>
              <w:t>определенной группе основныхчастей речи</w:t>
            </w:r>
          </w:p>
        </w:tc>
        <w:tc>
          <w:tcPr>
            <w:tcW w:w="2286" w:type="dxa"/>
            <w:vAlign w:val="top"/>
          </w:tcPr>
          <w:p>
            <w:pPr>
              <w:pStyle w:val="a1"/>
              <w:jc w:val="center"/>
              <w:tabs>
                <w:tab w:val="left" w:pos="4458"/>
              </w:tabs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П</w:t>
            </w:r>
          </w:p>
        </w:tc>
      </w:tr>
    </w:tbl>
    <w:p>
      <w:pPr>
        <w:pStyle w:val="a1"/>
        <w:tabs>
          <w:tab w:val="left" w:pos="4458"/>
        </w:tabs>
        <w:rPr>
          <w:sz w:val="24"/>
          <w:szCs w:val="24"/>
          <w:rtl w:val="off"/>
        </w:rPr>
      </w:pPr>
    </w:p>
    <w:p>
      <w:pPr>
        <w:pStyle w:val="a1"/>
        <w:tabs>
          <w:tab w:val="left" w:pos="4458"/>
        </w:tabs>
        <w:rPr>
          <w:sz w:val="24"/>
          <w:szCs w:val="24"/>
        </w:rPr>
      </w:pPr>
    </w:p>
    <w:p>
      <w:pPr>
        <w:pStyle w:val="a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Контрольно-измерительные материалы </w:t>
      </w:r>
    </w:p>
    <w:p>
      <w:pPr>
        <w:pStyle w:val="a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проведения итоговой контрольной работы по русскому языку </w:t>
      </w:r>
    </w:p>
    <w:p>
      <w:pPr>
        <w:pStyle w:val="a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 2 классе</w:t>
      </w:r>
    </w:p>
    <w:p>
      <w:pPr>
        <w:pStyle w:val="a1"/>
        <w:ind w:right="920"/>
        <w:outlineLvl w:val="0"/>
        <w:jc w:val="center"/>
        <w:tabs>
          <w:tab w:val="left"/>
        </w:tabs>
        <w:spacing w:before="1"/>
        <w:rPr/>
      </w:pPr>
      <w:r>
        <w:rPr>
          <w:b/>
          <w:bCs/>
          <w:sz w:val="24"/>
          <w:szCs w:val="24"/>
        </w:rPr>
        <w:t xml:space="preserve">               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b/>
          <w:sz w:val="24"/>
          <w:szCs w:val="24"/>
        </w:rPr>
        <w:t>Задание №1.</w:t>
      </w:r>
      <w:r>
        <w:rPr>
          <w:lang w:eastAsia="ru-RU"/>
          <w:rFonts w:eastAsia="Times New Roman"/>
          <w:sz w:val="24"/>
          <w:szCs w:val="24"/>
        </w:rPr>
        <w:t xml:space="preserve"> Диктант.</w:t>
      </w:r>
    </w:p>
    <w:p>
      <w:pPr>
        <w:pStyle w:val="a1"/>
        <w:autoSpaceDE/>
        <w:autoSpaceDN/>
        <w:widowControl/>
        <w:jc w:val="center"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sz w:val="24"/>
          <w:szCs w:val="24"/>
        </w:rPr>
        <w:t>Весной</w:t>
      </w:r>
    </w:p>
    <w:p>
      <w:pPr>
        <w:pStyle w:val="a1"/>
        <w:autoSpaceDE/>
        <w:autoSpaceDN/>
        <w:widowControl/>
        <w:jc w:val="both"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sz w:val="24"/>
          <w:szCs w:val="24"/>
        </w:rPr>
        <w:tab/>
      </w:r>
      <w:r>
        <w:rPr>
          <w:lang w:eastAsia="ru-RU"/>
          <w:rFonts w:eastAsia="Times New Roman"/>
          <w:sz w:val="24"/>
          <w:szCs w:val="24"/>
        </w:rPr>
        <w:t xml:space="preserve">Весна. Стоят чудесные деньки. Бегут ручьи. Поют птички. Свистят иволги. Кричат кукушки. По лесной траве прыгают воробьи. За лесом пруд. Ребята бегут играть в лес. Девочки нашли душистые ландыши. Братья Петя и Миша Петуховы нашли </w:t>
      </w:r>
      <w:r>
        <w:rPr>
          <w:lang w:eastAsia="ru-RU"/>
          <w:rFonts w:eastAsia="Times New Roman"/>
        </w:rPr>
        <w:t>ё</w:t>
      </w:r>
      <w:r>
        <w:rPr>
          <w:lang w:eastAsia="ru-RU"/>
          <w:rFonts w:eastAsia="Times New Roman"/>
          <w:sz w:val="24"/>
          <w:szCs w:val="24"/>
        </w:rPr>
        <w:t>жика. Ольга кормит орешками белку.(41 слово)</w:t>
      </w:r>
    </w:p>
    <w:p>
      <w:pPr>
        <w:pStyle w:val="a1"/>
        <w:autoSpaceDE/>
        <w:autoSpaceDN/>
        <w:widowControl/>
        <w:jc w:val="both"/>
        <w:rPr>
          <w:lang w:eastAsia="ru-RU"/>
          <w:rFonts w:eastAsia="Times New Roman"/>
          <w:sz w:val="24"/>
          <w:szCs w:val="24"/>
        </w:rPr>
      </w:pPr>
    </w:p>
    <w:p>
      <w:pPr>
        <w:pStyle w:val="a1"/>
        <w:autoSpaceDE/>
        <w:autoSpaceDN/>
        <w:widowControl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b/>
          <w:sz w:val="24"/>
          <w:szCs w:val="24"/>
        </w:rPr>
        <w:t>Задание №2.</w:t>
      </w:r>
      <w:r>
        <w:rPr>
          <w:lang w:eastAsia="ru-RU"/>
          <w:rFonts w:eastAsia="Times New Roman"/>
          <w:sz w:val="24"/>
          <w:szCs w:val="24"/>
        </w:rPr>
        <w:t xml:space="preserve"> Расставь по алфавиту и запиши в алфавитном порядке данные слова.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b/>
          <w:sz w:val="24"/>
          <w:szCs w:val="24"/>
        </w:rPr>
        <w:t xml:space="preserve">Вариант 1. </w:t>
      </w:r>
      <w:r>
        <w:rPr>
          <w:lang w:eastAsia="ru-RU"/>
          <w:rFonts w:eastAsia="Times New Roman"/>
          <w:sz w:val="24"/>
          <w:szCs w:val="24"/>
        </w:rPr>
        <w:t>Школа, класс, парта, урок, звонок.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b/>
          <w:sz w:val="24"/>
          <w:szCs w:val="24"/>
        </w:rPr>
        <w:t>Вариант 2.</w:t>
      </w:r>
      <w:r>
        <w:rPr>
          <w:lang w:eastAsia="ru-RU"/>
          <w:rFonts w:eastAsia="Times New Roman"/>
          <w:sz w:val="24"/>
          <w:szCs w:val="24"/>
        </w:rPr>
        <w:t xml:space="preserve"> Ветер, луна, звезда, небо, месяц.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b/>
          <w:sz w:val="24"/>
          <w:szCs w:val="24"/>
        </w:rPr>
        <w:t>Задание №3.</w:t>
      </w:r>
      <w:r>
        <w:rPr>
          <w:lang w:eastAsia="ru-RU"/>
          <w:rFonts w:eastAsia="Times New Roman"/>
          <w:sz w:val="24"/>
          <w:szCs w:val="24"/>
        </w:rPr>
        <w:t xml:space="preserve"> Выпиши ту группу слов, где все слова однокоренные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sz w:val="24"/>
          <w:szCs w:val="24"/>
        </w:rPr>
        <w:t>а) загорелый, гореть, горка, горелый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sz w:val="24"/>
          <w:szCs w:val="24"/>
        </w:rPr>
        <w:t>б) рисовать, рисунок, рис, нарисованный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sz w:val="24"/>
          <w:szCs w:val="24"/>
        </w:rPr>
        <w:t>в) глаз, глазик, глазной, глазоньки.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sz w:val="24"/>
          <w:szCs w:val="24"/>
        </w:rPr>
        <w:t>а) море, морс, морской, моряк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sz w:val="24"/>
          <w:szCs w:val="24"/>
        </w:rPr>
        <w:t>б) нога, ножной, ножка, ноженьки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sz w:val="24"/>
          <w:szCs w:val="24"/>
        </w:rPr>
        <w:t>в) дерево, дуб, деревянный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b/>
          <w:sz w:val="24"/>
          <w:szCs w:val="24"/>
        </w:rPr>
        <w:t>Вариант 1</w:t>
      </w:r>
      <w:r>
        <w:rPr>
          <w:lang w:eastAsia="ru-RU"/>
          <w:rFonts w:eastAsia="Times New Roman"/>
          <w:sz w:val="24"/>
          <w:szCs w:val="24"/>
        </w:rPr>
        <w:t>. Выписать из текста 7 предложение.Подчеркнуть грамматическую основу предложения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b/>
          <w:sz w:val="24"/>
          <w:szCs w:val="24"/>
        </w:rPr>
        <w:t>Вариант 2</w:t>
      </w:r>
      <w:r>
        <w:rPr>
          <w:lang w:eastAsia="ru-RU"/>
          <w:rFonts w:eastAsia="Times New Roman"/>
          <w:sz w:val="24"/>
          <w:szCs w:val="24"/>
        </w:rPr>
        <w:t>. Выписать из текста 10 предложение.Подчеркнуть грамматическую основу предложения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b/>
          <w:sz w:val="24"/>
          <w:szCs w:val="24"/>
        </w:rPr>
      </w:pPr>
      <w:r>
        <w:rPr>
          <w:lang w:eastAsia="ru-RU"/>
          <w:rFonts w:eastAsia="Times New Roman"/>
          <w:b/>
          <w:sz w:val="24"/>
          <w:szCs w:val="24"/>
        </w:rPr>
        <w:t>Задание №4.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sz w:val="24"/>
          <w:szCs w:val="24"/>
        </w:rPr>
      </w:pPr>
      <w:r>
        <w:rPr>
          <w:lang w:eastAsia="ru-RU"/>
          <w:rFonts w:eastAsia="Times New Roman"/>
          <w:b/>
          <w:sz w:val="24"/>
          <w:szCs w:val="24"/>
        </w:rPr>
        <w:t>Вариант 1</w:t>
      </w:r>
      <w:r>
        <w:rPr>
          <w:lang w:eastAsia="ru-RU"/>
          <w:rFonts w:eastAsia="Times New Roman"/>
          <w:sz w:val="24"/>
          <w:szCs w:val="24"/>
        </w:rPr>
        <w:t>.Над каждым словом 7 предложени</w:t>
      </w:r>
      <w:r>
        <w:rPr>
          <w:lang w:eastAsia="ru-RU"/>
          <w:rFonts w:eastAsia="Times New Roman"/>
          <w:sz w:val="24"/>
          <w:szCs w:val="24"/>
          <w:rtl w:val="off"/>
        </w:rPr>
        <w:t xml:space="preserve">я </w:t>
      </w:r>
      <w:r>
        <w:rPr>
          <w:lang w:eastAsia="ru-RU"/>
          <w:rFonts w:eastAsia="Times New Roman"/>
          <w:sz w:val="24"/>
          <w:szCs w:val="24"/>
        </w:rPr>
        <w:t>напиши, какой частью речи оно является.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b/>
          <w:sz w:val="24"/>
          <w:szCs w:val="24"/>
        </w:rPr>
      </w:pPr>
      <w:r>
        <w:rPr>
          <w:lang w:eastAsia="ru-RU"/>
          <w:rFonts w:eastAsia="Times New Roman"/>
          <w:b/>
          <w:sz w:val="24"/>
          <w:szCs w:val="24"/>
        </w:rPr>
        <w:t>Вариант 2</w:t>
      </w:r>
      <w:r>
        <w:rPr>
          <w:lang w:eastAsia="ru-RU"/>
          <w:rFonts w:eastAsia="Times New Roman"/>
          <w:b/>
          <w:sz w:val="24"/>
          <w:szCs w:val="24"/>
          <w:rtl w:val="off"/>
        </w:rPr>
        <w:t xml:space="preserve">. </w:t>
      </w:r>
      <w:r>
        <w:rPr>
          <w:lang w:eastAsia="ru-RU"/>
          <w:rFonts w:eastAsia="Times New Roman"/>
          <w:sz w:val="24"/>
          <w:szCs w:val="24"/>
        </w:rPr>
        <w:t xml:space="preserve">Над каждым словом </w:t>
      </w:r>
      <w:r>
        <w:rPr>
          <w:lang w:eastAsia="ru-RU"/>
          <w:rFonts w:eastAsia="Times New Roman"/>
          <w:sz w:val="24"/>
          <w:szCs w:val="24"/>
          <w:rtl w:val="off"/>
        </w:rPr>
        <w:t>10</w:t>
      </w:r>
      <w:r>
        <w:rPr>
          <w:lang w:eastAsia="ru-RU"/>
          <w:rFonts w:eastAsia="Times New Roman"/>
          <w:sz w:val="24"/>
          <w:szCs w:val="24"/>
        </w:rPr>
        <w:t xml:space="preserve"> предложени</w:t>
      </w:r>
      <w:r>
        <w:rPr>
          <w:lang w:eastAsia="ru-RU"/>
          <w:rFonts w:eastAsia="Times New Roman"/>
          <w:sz w:val="24"/>
          <w:szCs w:val="24"/>
          <w:rtl w:val="off"/>
        </w:rPr>
        <w:t xml:space="preserve">я </w:t>
      </w:r>
      <w:r>
        <w:rPr>
          <w:lang w:eastAsia="ru-RU"/>
          <w:rFonts w:eastAsia="Times New Roman"/>
          <w:sz w:val="24"/>
          <w:szCs w:val="24"/>
        </w:rPr>
        <w:t>напиши, какой частью речи оно является.</w:t>
      </w:r>
    </w:p>
    <w:p>
      <w:pPr>
        <w:pStyle w:val="a1"/>
        <w:autoSpaceDE/>
        <w:autoSpaceDN/>
        <w:widowControl/>
        <w:rPr>
          <w:lang w:eastAsia="ru-RU"/>
          <w:rFonts w:eastAsia="Times New Roman"/>
          <w:sz w:val="24"/>
          <w:szCs w:val="24"/>
        </w:rPr>
      </w:pPr>
    </w:p>
    <w:p>
      <w:pPr>
        <w:pStyle w:val="a1"/>
        <w:rPr>
          <w:b/>
        </w:rPr>
      </w:pPr>
    </w:p>
    <w:p>
      <w:pPr>
        <w:pStyle w:val="a1"/>
        <w:ind w:right="407"/>
        <w:jc w:val="center"/>
      </w:pPr>
    </w:p>
    <w:sectPr>
      <w:pgSz w:w="11906" w:h="16838"/>
      <w:pgMar w:top="1134" w:right="1274" w:bottom="1134" w:left="1701" w:header="708" w:footer="708" w:gutter="0"/>
      <w:cols w:space="708"/>
      <w:docGrid w:linePitch="360"/>
      <w:pgNumType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roman"/>
    <w:charset w:val="cc"/>
    <w:notTrueType w:val="true"/>
    <w:sig w:usb0="E0002EFF" w:usb1="C000785B" w:usb2="00000009" w:usb3="00000001" w:csb0="400001FF" w:csb1="FFFF0000"/>
  </w:font>
  <w:font w:name="yandex-sans">
    <w:charset w:val="00"/>
    <w:notTrueType w:val="fals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708"/>
  <w:drawingGridHorizontalSpacing w:val="1000"/>
  <w:drawingGridVerticalSpacing w:val="1000"/>
  <w:displayHorizontalDrawingGridEvery w:val="1"/>
  <w:displayVerticalDrawingGridEvery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ru-RU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ru-RU" w:eastAsia="ru-RU"/>
        <w:rFonts w:ascii="Times New Roman" w:eastAsia="Times New Roman" w:hAnsi="Times New Roman" w:cs="Times New Roman" w:hint="default"/>
      </w:rPr>
    </w:rPrDefault>
    <w:pPrDefault>
      <w:pPr/>
    </w:pPrDefault>
  </w:docDefaults>
  <w:style w:type="paragraph" w:default="1" w:styleId="a1">
    <w:name w:val="Normal"/>
    <w:qFormat/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paragraph" w:styleId="aff4">
    <w:name w:val="Body Text"/>
    <w:basedOn w:val="a1"/>
    <w:link w:val="Normal"/>
    <w:pPr>
      <w:spacing w:after="120"/>
    </w:pPr>
  </w:style>
  <w:style w:type="table" w:styleId="afffff5">
    <w:name w:val="Table Grid"/>
    <w:basedOn w:val="a3"/>
    <w:pPr>
      <w:spacing w:after="0" w:line="240" w:lineRule="auto"/>
    </w:pPr>
    <w:rPr>
      <w:lang w:val="en-US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</w:tblPr>
  </w:style>
  <w:style w:type="paragraph" w:styleId="af3">
    <w:name w:val="List Paragraph"/>
    <w:basedOn w:val="a1"/>
    <w:qFormat/>
    <w:pPr>
      <w:ind w:left="720"/>
      <w:contextualSpacing/>
    </w:pPr>
  </w:style>
  <w:style w:type="paragraph" w:styleId="1">
    <w:name w:val="heading 1"/>
    <w:basedOn w:val="a1"/>
    <w:next w:val="a1"/>
    <w:link w:val="Normal"/>
    <w:qFormat/>
    <w:pPr>
      <w:keepNext/>
      <w:keepLines/>
      <w:outlineLvl w:val="0"/>
      <w:spacing w:after="0" w:before="240"/>
    </w:pPr>
    <w:rPr>
      <w:rFonts w:asciiTheme="majorHAnsi" w:eastAsiaTheme="majorEastAsia" w:hAnsiTheme="majorHAnsi" w:cstheme="majorBidi"/>
      <w:color w:val="2E74B5"/>
      <w:sz w:val="32"/>
      <w:szCs w:val="32"/>
    </w:rPr>
  </w:style>
  <w:style w:type="paragraph" w:styleId="a1">
    <w:name w:val="Normal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HP</cp:lastModifiedBy>
  <cp:revision>1</cp:revision>
  <dcterms:created xsi:type="dcterms:W3CDTF">2021-05-03T12:07:08Z</dcterms:created>
  <dcterms:modified xsi:type="dcterms:W3CDTF">2021-05-04T04:43:51Z</dcterms:modified>
  <cp:version>0900.0000.01</cp:version>
</cp:coreProperties>
</file>